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2237"/>
        <w:gridCol w:w="2941"/>
      </w:tblGrid>
      <w:tr w:rsidR="008F77F6" w:rsidRPr="00DE2BC0" w14:paraId="5B719215" w14:textId="77777777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10E606C7" w14:textId="1378CE86" w:rsidR="008F77F6" w:rsidRPr="00BF1C46" w:rsidRDefault="005A607B" w:rsidP="006341C0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A607B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Metodika hodnocení výzkumných organizací v segmentu vysokých škol 2025+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639EBACF" w14:textId="29C97B04" w:rsidR="008F77F6" w:rsidRPr="009870E8" w:rsidRDefault="00E03745" w:rsidP="004A167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402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A1675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5A607B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</w:p>
        </w:tc>
      </w:tr>
      <w:tr w:rsidR="008F77F6" w:rsidRPr="00DE2BC0" w14:paraId="11686A38" w14:textId="77777777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2EFE0546" w14:textId="77777777"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21D1982" w14:textId="786E6C74" w:rsidR="008F77F6" w:rsidRPr="00811A10" w:rsidRDefault="00591E3A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C66EB">
              <w:rPr>
                <w:rFonts w:ascii="Arial" w:hAnsi="Arial" w:cs="Arial"/>
                <w:i/>
                <w:sz w:val="22"/>
                <w:szCs w:val="22"/>
              </w:rPr>
              <w:t>prof. Polívka</w:t>
            </w:r>
            <w:r w:rsidR="005A607B" w:rsidRPr="005C66EB">
              <w:rPr>
                <w:rFonts w:ascii="Arial" w:hAnsi="Arial" w:cs="Arial"/>
                <w:i/>
                <w:sz w:val="22"/>
                <w:szCs w:val="22"/>
              </w:rPr>
              <w:t>, dr. Doleček</w:t>
            </w:r>
          </w:p>
        </w:tc>
      </w:tr>
      <w:tr w:rsidR="008F77F6" w:rsidRPr="00DE2BC0" w14:paraId="7EB03669" w14:textId="77777777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DBF9F96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B5A3500" w14:textId="65CFB0DB" w:rsidR="008F77F6" w:rsidRPr="004C5E06" w:rsidRDefault="004C5E06" w:rsidP="00396497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 w:rsidRPr="004C5E06">
              <w:rPr>
                <w:rFonts w:ascii="Arial" w:hAnsi="Arial" w:cs="Arial"/>
                <w:i/>
                <w:sz w:val="22"/>
                <w:szCs w:val="22"/>
              </w:rPr>
              <w:t xml:space="preserve">M. </w:t>
            </w:r>
            <w:proofErr w:type="spellStart"/>
            <w:r w:rsidRPr="004C5E06">
              <w:rPr>
                <w:rFonts w:ascii="Arial" w:hAnsi="Arial" w:cs="Arial"/>
                <w:i/>
                <w:sz w:val="22"/>
                <w:szCs w:val="22"/>
              </w:rPr>
              <w:t>Avakian</w:t>
            </w:r>
            <w:proofErr w:type="spellEnd"/>
            <w:r w:rsidR="00D01FEB" w:rsidRPr="004C5E06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E21EF3" w:rsidRPr="004C5E06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D4229" w:rsidRPr="004C5E06">
              <w:rPr>
                <w:rFonts w:ascii="Arial" w:hAnsi="Arial" w:cs="Arial"/>
                <w:i/>
                <w:sz w:val="22"/>
                <w:szCs w:val="22"/>
              </w:rPr>
              <w:t xml:space="preserve">podpory </w:t>
            </w:r>
            <w:r w:rsidR="009434DB" w:rsidRPr="004C5E06">
              <w:rPr>
                <w:rFonts w:ascii="Arial" w:hAnsi="Arial" w:cs="Arial"/>
                <w:i/>
                <w:sz w:val="22"/>
                <w:szCs w:val="22"/>
              </w:rPr>
              <w:t>R</w:t>
            </w:r>
            <w:r w:rsidR="00AD7E5C" w:rsidRPr="004C5E06">
              <w:rPr>
                <w:rFonts w:ascii="Arial" w:hAnsi="Arial" w:cs="Arial"/>
                <w:i/>
                <w:sz w:val="22"/>
                <w:szCs w:val="22"/>
              </w:rPr>
              <w:t>ady</w:t>
            </w:r>
            <w:r w:rsidR="000A7002" w:rsidRPr="004C5E06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BB592D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076842">
              <w:rPr>
                <w:rFonts w:ascii="Arial" w:hAnsi="Arial" w:cs="Arial"/>
                <w:i/>
                <w:sz w:val="22"/>
                <w:szCs w:val="22"/>
              </w:rPr>
              <w:t>4</w:t>
            </w:r>
            <w:r w:rsidR="00591E3A" w:rsidRPr="004C5E06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753533" w:rsidRPr="004C5E06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591E3A" w:rsidRPr="004C5E06">
              <w:rPr>
                <w:rFonts w:ascii="Arial" w:hAnsi="Arial" w:cs="Arial"/>
                <w:i/>
                <w:sz w:val="22"/>
                <w:szCs w:val="22"/>
              </w:rPr>
              <w:t>6</w:t>
            </w:r>
            <w:r w:rsidR="00753533" w:rsidRPr="004C5E06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396497" w:rsidRPr="004C5E06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4C5E06">
              <w:rPr>
                <w:rFonts w:ascii="Arial" w:hAnsi="Arial" w:cs="Arial"/>
                <w:i/>
                <w:sz w:val="22"/>
                <w:szCs w:val="22"/>
              </w:rPr>
              <w:t>2024</w:t>
            </w:r>
            <w:r w:rsidR="002234A7" w:rsidRPr="004C5E06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</w:tr>
      <w:tr w:rsidR="008F77F6" w:rsidRPr="00DE2BC0" w14:paraId="2362AA5C" w14:textId="77777777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244C43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627CD947" w14:textId="10F98C05" w:rsidR="00E03745" w:rsidRDefault="00E03745" w:rsidP="00E03745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03745">
              <w:rPr>
                <w:rFonts w:ascii="Arial" w:hAnsi="Arial" w:cs="Arial"/>
                <w:bCs/>
                <w:sz w:val="22"/>
                <w:szCs w:val="22"/>
              </w:rPr>
              <w:t>Hodnocení výzkumných organizací se od roku 2017 provádí podle Metodiky hodnocení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E03745">
              <w:rPr>
                <w:rFonts w:ascii="Arial" w:hAnsi="Arial" w:cs="Arial"/>
                <w:bCs/>
                <w:sz w:val="22"/>
                <w:szCs w:val="22"/>
              </w:rPr>
              <w:t>výzkumných organizací, schválené usnesením vlády ze dne 8. února 2017 č. 107 (dále jen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E03745">
              <w:rPr>
                <w:rFonts w:ascii="Arial" w:hAnsi="Arial" w:cs="Arial"/>
                <w:bCs/>
                <w:sz w:val="22"/>
                <w:szCs w:val="22"/>
              </w:rPr>
              <w:t xml:space="preserve">„Metodika 2017+“). Hodnocení v Modulech 1 a 2 probíhá na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národní úrovni a jeho realizaci </w:t>
            </w:r>
            <w:r w:rsidRPr="00E03745">
              <w:rPr>
                <w:rFonts w:ascii="Arial" w:hAnsi="Arial" w:cs="Arial"/>
                <w:bCs/>
                <w:sz w:val="22"/>
                <w:szCs w:val="22"/>
              </w:rPr>
              <w:t xml:space="preserve">zajišťuje Oddělení hodnocení výzkumných organizací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Odboru podpory Rady pro výzkum, </w:t>
            </w:r>
            <w:r w:rsidRPr="00E03745">
              <w:rPr>
                <w:rFonts w:ascii="Arial" w:hAnsi="Arial" w:cs="Arial"/>
                <w:bCs/>
                <w:sz w:val="22"/>
                <w:szCs w:val="22"/>
              </w:rPr>
              <w:t xml:space="preserve">vývoj a inovace při Úřadu vlády ČR. Realizace hodnocení v Modulech 3-5 je v gesci poskytovatelů. </w:t>
            </w:r>
          </w:p>
          <w:p w14:paraId="507D52D0" w14:textId="07E39052" w:rsidR="0006558A" w:rsidRDefault="0006558A" w:rsidP="00E03745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Návrh Metodiky</w:t>
            </w:r>
            <w:r w:rsidRPr="0006558A">
              <w:rPr>
                <w:rFonts w:ascii="Arial" w:hAnsi="Arial" w:cs="Arial"/>
                <w:bCs/>
                <w:sz w:val="22"/>
                <w:szCs w:val="22"/>
              </w:rPr>
              <w:t xml:space="preserve"> hodnocení výzkumných organizací v segmentu vysokých škol 2025+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02671">
              <w:rPr>
                <w:rFonts w:ascii="Arial" w:hAnsi="Arial" w:cs="Arial"/>
                <w:bCs/>
                <w:sz w:val="22"/>
                <w:szCs w:val="22"/>
              </w:rPr>
              <w:t xml:space="preserve">(dále jen „Metodika VŠ“) </w:t>
            </w:r>
            <w:r>
              <w:rPr>
                <w:rFonts w:ascii="Arial" w:hAnsi="Arial" w:cs="Arial"/>
                <w:bCs/>
                <w:sz w:val="22"/>
                <w:szCs w:val="22"/>
              </w:rPr>
              <w:t>se vztahu</w:t>
            </w:r>
            <w:r w:rsidR="006A5370">
              <w:rPr>
                <w:rFonts w:ascii="Arial" w:hAnsi="Arial" w:cs="Arial"/>
                <w:bCs/>
                <w:sz w:val="22"/>
                <w:szCs w:val="22"/>
              </w:rPr>
              <w:t>je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na všechny vysoké školy nejen v gesci Ministerstva školství, mládeže a tělovýchovy</w:t>
            </w:r>
            <w:r w:rsidR="00BB592D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ale i v gesci Ministerstva obrany a Ministerstva vnitra.</w:t>
            </w:r>
          </w:p>
          <w:p w14:paraId="6C235EE1" w14:textId="0465D7F2" w:rsidR="000A4B6A" w:rsidRDefault="003406FB" w:rsidP="000A4B6A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406FB">
              <w:rPr>
                <w:rFonts w:ascii="Arial" w:hAnsi="Arial" w:cs="Arial"/>
                <w:bCs/>
                <w:sz w:val="22"/>
                <w:szCs w:val="22"/>
              </w:rPr>
              <w:t xml:space="preserve">Návrh Metodiky </w:t>
            </w:r>
            <w:r w:rsidR="00A02671">
              <w:rPr>
                <w:rFonts w:ascii="Arial" w:hAnsi="Arial" w:cs="Arial"/>
                <w:bCs/>
                <w:sz w:val="22"/>
                <w:szCs w:val="22"/>
              </w:rPr>
              <w:t>VŠ</w:t>
            </w:r>
            <w:r w:rsidRPr="003406FB">
              <w:rPr>
                <w:rFonts w:ascii="Arial" w:hAnsi="Arial" w:cs="Arial"/>
                <w:bCs/>
                <w:sz w:val="22"/>
                <w:szCs w:val="22"/>
              </w:rPr>
              <w:t xml:space="preserve"> byl distribuován dne 7.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3406FB">
              <w:rPr>
                <w:rFonts w:ascii="Arial" w:hAnsi="Arial" w:cs="Arial"/>
                <w:bCs/>
                <w:sz w:val="22"/>
                <w:szCs w:val="22"/>
              </w:rPr>
              <w:t>6.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0A4B6A">
              <w:rPr>
                <w:rFonts w:ascii="Arial" w:hAnsi="Arial" w:cs="Arial"/>
                <w:bCs/>
                <w:sz w:val="22"/>
                <w:szCs w:val="22"/>
              </w:rPr>
              <w:t xml:space="preserve">2024, následně byl projednán </w:t>
            </w:r>
            <w:r w:rsidR="00553697">
              <w:rPr>
                <w:rFonts w:ascii="Arial" w:hAnsi="Arial" w:cs="Arial"/>
                <w:bCs/>
                <w:sz w:val="22"/>
                <w:szCs w:val="22"/>
              </w:rPr>
              <w:t xml:space="preserve">a vzat na vědomí </w:t>
            </w:r>
            <w:r w:rsidRPr="003406FB">
              <w:rPr>
                <w:rFonts w:ascii="Arial" w:hAnsi="Arial" w:cs="Arial"/>
                <w:bCs/>
                <w:sz w:val="22"/>
                <w:szCs w:val="22"/>
              </w:rPr>
              <w:t xml:space="preserve">na 165. jednání </w:t>
            </w:r>
            <w:r w:rsidR="00762028">
              <w:rPr>
                <w:rFonts w:ascii="Arial" w:hAnsi="Arial" w:cs="Arial"/>
                <w:bCs/>
                <w:sz w:val="22"/>
                <w:szCs w:val="22"/>
              </w:rPr>
              <w:t>Komise pro hodnocení výzkumných organizací a ukončených programů (dále jen „</w:t>
            </w:r>
            <w:r w:rsidRPr="003406FB">
              <w:rPr>
                <w:rFonts w:ascii="Arial" w:hAnsi="Arial" w:cs="Arial"/>
                <w:bCs/>
                <w:sz w:val="22"/>
                <w:szCs w:val="22"/>
              </w:rPr>
              <w:t>KHV</w:t>
            </w:r>
            <w:r w:rsidR="00762028">
              <w:rPr>
                <w:rFonts w:ascii="Arial" w:hAnsi="Arial" w:cs="Arial"/>
                <w:bCs/>
                <w:sz w:val="22"/>
                <w:szCs w:val="22"/>
              </w:rPr>
              <w:t>“)</w:t>
            </w:r>
            <w:r w:rsidRPr="003406FB">
              <w:rPr>
                <w:rFonts w:ascii="Arial" w:hAnsi="Arial" w:cs="Arial"/>
                <w:bCs/>
                <w:sz w:val="22"/>
                <w:szCs w:val="22"/>
              </w:rPr>
              <w:t xml:space="preserve"> dne 10.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3406FB">
              <w:rPr>
                <w:rFonts w:ascii="Arial" w:hAnsi="Arial" w:cs="Arial"/>
                <w:bCs/>
                <w:sz w:val="22"/>
                <w:szCs w:val="22"/>
              </w:rPr>
              <w:t>6.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762028">
              <w:rPr>
                <w:rFonts w:ascii="Arial" w:hAnsi="Arial" w:cs="Arial"/>
                <w:bCs/>
                <w:sz w:val="22"/>
                <w:szCs w:val="22"/>
              </w:rPr>
              <w:t>2024</w:t>
            </w:r>
            <w:r w:rsidRPr="003406FB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762028">
              <w:rPr>
                <w:rFonts w:ascii="Arial" w:hAnsi="Arial" w:cs="Arial"/>
                <w:bCs/>
                <w:sz w:val="22"/>
                <w:szCs w:val="22"/>
              </w:rPr>
              <w:t xml:space="preserve"> S ohledem </w:t>
            </w:r>
            <w:r w:rsidR="0006558A">
              <w:rPr>
                <w:rFonts w:ascii="Arial" w:hAnsi="Arial" w:cs="Arial"/>
                <w:bCs/>
                <w:sz w:val="22"/>
                <w:szCs w:val="22"/>
              </w:rPr>
              <w:t xml:space="preserve">na způsob nastavení procesu projednání a schvalování nemůže KHV v termínu do 13. 6. 2024, tj. do zasedání předsednictva Rady, připravit své vyjádření. </w:t>
            </w:r>
            <w:r w:rsidR="005C66EB" w:rsidRPr="005C66EB">
              <w:rPr>
                <w:rFonts w:ascii="Arial" w:hAnsi="Arial" w:cs="Arial"/>
                <w:bCs/>
                <w:sz w:val="22"/>
                <w:szCs w:val="22"/>
              </w:rPr>
              <w:t xml:space="preserve">KHV pozitivně hodnotí komplexnost dokumentu a oborový přístup k hodnocení. Členové </w:t>
            </w:r>
            <w:r w:rsidR="000A4B6A" w:rsidRPr="005C66EB">
              <w:rPr>
                <w:rFonts w:ascii="Arial" w:hAnsi="Arial" w:cs="Arial"/>
                <w:bCs/>
                <w:sz w:val="22"/>
                <w:szCs w:val="22"/>
              </w:rPr>
              <w:t>K</w:t>
            </w:r>
            <w:r w:rsidR="000A4B6A" w:rsidRPr="000A4B6A">
              <w:rPr>
                <w:rFonts w:ascii="Arial" w:hAnsi="Arial" w:cs="Arial"/>
                <w:bCs/>
                <w:sz w:val="22"/>
                <w:szCs w:val="22"/>
              </w:rPr>
              <w:t>HV na svém j</w:t>
            </w:r>
            <w:r w:rsidR="005C66EB">
              <w:rPr>
                <w:rFonts w:ascii="Arial" w:hAnsi="Arial" w:cs="Arial"/>
                <w:bCs/>
                <w:sz w:val="22"/>
                <w:szCs w:val="22"/>
              </w:rPr>
              <w:t>ednání vznesli</w:t>
            </w:r>
            <w:r w:rsidR="000A4B6A">
              <w:rPr>
                <w:rFonts w:ascii="Arial" w:hAnsi="Arial" w:cs="Arial"/>
                <w:bCs/>
                <w:sz w:val="22"/>
                <w:szCs w:val="22"/>
              </w:rPr>
              <w:t xml:space="preserve"> několik návrhů na</w:t>
            </w:r>
            <w:r w:rsidR="005C66EB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0A4B6A">
              <w:rPr>
                <w:rFonts w:ascii="Arial" w:hAnsi="Arial" w:cs="Arial"/>
                <w:bCs/>
                <w:sz w:val="22"/>
                <w:szCs w:val="22"/>
              </w:rPr>
              <w:t>úpravu materiálu</w:t>
            </w:r>
            <w:r w:rsidR="000A4B6A" w:rsidRPr="000A4B6A">
              <w:rPr>
                <w:rFonts w:ascii="Arial" w:hAnsi="Arial" w:cs="Arial"/>
                <w:bCs/>
                <w:sz w:val="22"/>
                <w:szCs w:val="22"/>
              </w:rPr>
              <w:t>:</w:t>
            </w:r>
            <w:r w:rsidR="000A4B6A" w:rsidRPr="003406F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1066549A" w14:textId="76B912C5" w:rsidR="000A4B6A" w:rsidRPr="000A4B6A" w:rsidRDefault="000A4B6A" w:rsidP="000A4B6A">
            <w:pPr>
              <w:pStyle w:val="Odstavecseseznamem"/>
              <w:keepNext/>
              <w:numPr>
                <w:ilvl w:val="0"/>
                <w:numId w:val="20"/>
              </w:numPr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A4B6A">
              <w:rPr>
                <w:rFonts w:ascii="Arial" w:hAnsi="Arial" w:cs="Arial"/>
                <w:bCs/>
                <w:sz w:val="22"/>
                <w:szCs w:val="22"/>
              </w:rPr>
              <w:t xml:space="preserve">Oproti předchozí metodice hodnocení výzkumných organizací v segmentu VŠ tento návrh snižuje váhu hodnocení na národní úrovni na 40 % a naopak hodnocení poskytovatele dominuje ze 60 %. S ohledem na misi, výši poskytované IP na DKRVO a postavení vysokých škol v systému </w:t>
            </w:r>
            <w:proofErr w:type="spellStart"/>
            <w:r w:rsidRPr="000A4B6A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Pr="000A4B6A">
              <w:rPr>
                <w:rFonts w:ascii="Arial" w:hAnsi="Arial" w:cs="Arial"/>
                <w:bCs/>
                <w:sz w:val="22"/>
                <w:szCs w:val="22"/>
              </w:rPr>
              <w:t xml:space="preserve"> je navržené </w:t>
            </w:r>
            <w:proofErr w:type="spellStart"/>
            <w:r w:rsidRPr="000A4B6A">
              <w:rPr>
                <w:rFonts w:ascii="Arial" w:hAnsi="Arial" w:cs="Arial"/>
                <w:bCs/>
                <w:sz w:val="22"/>
                <w:szCs w:val="22"/>
              </w:rPr>
              <w:t>váhování</w:t>
            </w:r>
            <w:proofErr w:type="spellEnd"/>
            <w:r w:rsidRPr="000A4B6A">
              <w:rPr>
                <w:rFonts w:ascii="Arial" w:hAnsi="Arial" w:cs="Arial"/>
                <w:bCs/>
                <w:sz w:val="22"/>
                <w:szCs w:val="22"/>
              </w:rPr>
              <w:t xml:space="preserve"> neadekvátní. Navržené váhy jsou stejné jako váhy navržené pro rezortní výzkumné organizace např. v gesci Ministerstva vnitra, tj. organizační jednotky organizačních složek státu. KHV neoficiálně navrhla </w:t>
            </w:r>
            <w:proofErr w:type="spellStart"/>
            <w:r w:rsidRPr="000A4B6A">
              <w:rPr>
                <w:rFonts w:ascii="Arial" w:hAnsi="Arial" w:cs="Arial"/>
                <w:bCs/>
                <w:sz w:val="22"/>
                <w:szCs w:val="22"/>
              </w:rPr>
              <w:t>váhování</w:t>
            </w:r>
            <w:proofErr w:type="spellEnd"/>
            <w:r w:rsidRPr="000A4B6A">
              <w:rPr>
                <w:rFonts w:ascii="Arial" w:hAnsi="Arial" w:cs="Arial"/>
                <w:bCs/>
                <w:sz w:val="22"/>
                <w:szCs w:val="22"/>
              </w:rPr>
              <w:t xml:space="preserve"> 50:50, navržená váha 40:60 by byla umožněna v individuálních případech</w:t>
            </w:r>
            <w:r w:rsidR="00BB592D">
              <w:rPr>
                <w:rFonts w:ascii="Arial" w:hAnsi="Arial" w:cs="Arial"/>
                <w:bCs/>
                <w:sz w:val="22"/>
                <w:szCs w:val="22"/>
              </w:rPr>
              <w:t xml:space="preserve"> se zdůvodněním. Zástupce MŠMT M</w:t>
            </w:r>
            <w:r w:rsidRPr="000A4B6A">
              <w:rPr>
                <w:rFonts w:ascii="Arial" w:hAnsi="Arial" w:cs="Arial"/>
                <w:bCs/>
                <w:sz w:val="22"/>
                <w:szCs w:val="22"/>
              </w:rPr>
              <w:t xml:space="preserve">gr. Fikar na jednání KHV dne 10. 6. 2024 deklaroval, že </w:t>
            </w:r>
            <w:proofErr w:type="spellStart"/>
            <w:r w:rsidRPr="000A4B6A">
              <w:rPr>
                <w:rFonts w:ascii="Arial" w:hAnsi="Arial" w:cs="Arial"/>
                <w:bCs/>
                <w:sz w:val="22"/>
                <w:szCs w:val="22"/>
              </w:rPr>
              <w:t>váhování</w:t>
            </w:r>
            <w:proofErr w:type="spellEnd"/>
            <w:r w:rsidRPr="000A4B6A">
              <w:rPr>
                <w:rFonts w:ascii="Arial" w:hAnsi="Arial" w:cs="Arial"/>
                <w:bCs/>
                <w:sz w:val="22"/>
                <w:szCs w:val="22"/>
              </w:rPr>
              <w:t xml:space="preserve"> bude upraveno v poměru 50:50 (M1+2 50 %, M3 30 %, M4 10 % a M5 10%). Poslední verze materiálu tuto úpravu neobsahuje. </w:t>
            </w:r>
          </w:p>
          <w:p w14:paraId="28F94E88" w14:textId="75FD8278" w:rsidR="00BB592D" w:rsidRDefault="000A4B6A" w:rsidP="00BB592D">
            <w:pPr>
              <w:pStyle w:val="Odstavecseseznamem"/>
              <w:keepNext/>
              <w:numPr>
                <w:ilvl w:val="0"/>
                <w:numId w:val="20"/>
              </w:numPr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A4B6A">
              <w:rPr>
                <w:rFonts w:ascii="Arial" w:hAnsi="Arial" w:cs="Arial"/>
                <w:bCs/>
                <w:sz w:val="22"/>
                <w:szCs w:val="22"/>
              </w:rPr>
              <w:t xml:space="preserve">Harmonogram hodnocení, tak jak je nastaven v návrhu Metodiky VŠ, nedává KHV prostor kriticky zhodnotit personální složení mezinárodních evaluačních panelů (dále jen „MEP“) jednotlivých VŠ, které má schvalovat. Na základě zkušenosti KHV z minulého kompletního hodnocení v segmentu VŠ  je navržena změna harmonogramu tak, aby </w:t>
            </w:r>
            <w:proofErr w:type="spellStart"/>
            <w:r w:rsidRPr="000A4B6A">
              <w:rPr>
                <w:rFonts w:ascii="Arial" w:hAnsi="Arial" w:cs="Arial"/>
                <w:bCs/>
                <w:sz w:val="22"/>
                <w:szCs w:val="22"/>
              </w:rPr>
              <w:t>MEPy</w:t>
            </w:r>
            <w:proofErr w:type="spellEnd"/>
            <w:r w:rsidRPr="000A4B6A">
              <w:rPr>
                <w:rFonts w:ascii="Arial" w:hAnsi="Arial" w:cs="Arial"/>
                <w:bCs/>
                <w:sz w:val="22"/>
                <w:szCs w:val="22"/>
              </w:rPr>
              <w:t xml:space="preserve"> mohly být zodpovědně schváleny a to vč. případných změn. </w:t>
            </w:r>
            <w:r w:rsidR="00BB592D">
              <w:rPr>
                <w:rFonts w:ascii="Arial" w:hAnsi="Arial" w:cs="Arial"/>
                <w:bCs/>
                <w:sz w:val="22"/>
                <w:szCs w:val="22"/>
              </w:rPr>
              <w:t xml:space="preserve">Požaduje se posun termínu </w:t>
            </w:r>
            <w:r w:rsidR="00AF75A6">
              <w:rPr>
                <w:rFonts w:ascii="Arial" w:hAnsi="Arial" w:cs="Arial"/>
                <w:bCs/>
                <w:sz w:val="22"/>
                <w:szCs w:val="22"/>
              </w:rPr>
              <w:t>o dva</w:t>
            </w:r>
            <w:r w:rsidR="00BB592D">
              <w:rPr>
                <w:rFonts w:ascii="Arial" w:hAnsi="Arial" w:cs="Arial"/>
                <w:bCs/>
                <w:sz w:val="22"/>
                <w:szCs w:val="22"/>
              </w:rPr>
              <w:t xml:space="preserve"> týdn</w:t>
            </w:r>
            <w:r w:rsidR="00AF75A6">
              <w:rPr>
                <w:rFonts w:ascii="Arial" w:hAnsi="Arial" w:cs="Arial"/>
                <w:bCs/>
                <w:sz w:val="22"/>
                <w:szCs w:val="22"/>
              </w:rPr>
              <w:t>y</w:t>
            </w:r>
            <w:r w:rsidR="00BB592D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5EE340A3" w14:textId="002F1305" w:rsidR="00E03745" w:rsidRPr="00BB592D" w:rsidRDefault="005A607B" w:rsidP="00BB592D">
            <w:pPr>
              <w:pStyle w:val="Odstavecseseznamem"/>
              <w:keepNext/>
              <w:numPr>
                <w:ilvl w:val="0"/>
                <w:numId w:val="20"/>
              </w:numPr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BB592D">
              <w:rPr>
                <w:rFonts w:ascii="Arial" w:hAnsi="Arial" w:cs="Arial"/>
                <w:bCs/>
                <w:sz w:val="22"/>
                <w:szCs w:val="22"/>
              </w:rPr>
              <w:t xml:space="preserve">Za hodnocené období podle návrhu Metodiky VŠ je považováno období pěti let předcházejících realizaci hodnocení poskytovatelem. V rámci hodnocení v roce 2025 budou v souladu s poskytovatelem zveřejněnou dokumentací hodnoceny výsledky za roky 2020–2024. Zde vzniká rozpor </w:t>
            </w:r>
            <w:r w:rsidR="005C66EB" w:rsidRPr="00BB592D">
              <w:rPr>
                <w:rFonts w:ascii="Arial" w:hAnsi="Arial" w:cs="Arial"/>
                <w:bCs/>
                <w:sz w:val="22"/>
                <w:szCs w:val="22"/>
              </w:rPr>
              <w:t>mezi hodnocením na úrovni poskytovatele (2020-2024) a</w:t>
            </w:r>
            <w:r w:rsidRPr="00BB592D">
              <w:rPr>
                <w:rFonts w:ascii="Arial" w:hAnsi="Arial" w:cs="Arial"/>
                <w:bCs/>
                <w:sz w:val="22"/>
                <w:szCs w:val="22"/>
              </w:rPr>
              <w:t xml:space="preserve"> hodnocením na národní úrovni </w:t>
            </w:r>
            <w:r w:rsidR="005C66EB" w:rsidRPr="00BB592D">
              <w:rPr>
                <w:rFonts w:ascii="Arial" w:hAnsi="Arial" w:cs="Arial"/>
                <w:bCs/>
                <w:sz w:val="22"/>
                <w:szCs w:val="22"/>
              </w:rPr>
              <w:t>(2019-2023). V</w:t>
            </w:r>
            <w:r w:rsidRPr="00BB592D">
              <w:rPr>
                <w:rFonts w:ascii="Arial" w:hAnsi="Arial" w:cs="Arial"/>
                <w:bCs/>
                <w:sz w:val="22"/>
                <w:szCs w:val="22"/>
              </w:rPr>
              <w:t xml:space="preserve"> okamžiku uzavírání kompletního hodnocení na úrovni národní i na úrovni poskytovatele budou k dispozici výstupy z hodnocení výsledků </w:t>
            </w:r>
            <w:r w:rsidR="005C66EB" w:rsidRPr="00BB592D">
              <w:rPr>
                <w:rFonts w:ascii="Arial" w:hAnsi="Arial" w:cs="Arial"/>
                <w:bCs/>
                <w:sz w:val="22"/>
                <w:szCs w:val="22"/>
              </w:rPr>
              <w:t xml:space="preserve">na národní úrovni </w:t>
            </w:r>
            <w:r w:rsidRPr="00BB592D">
              <w:rPr>
                <w:rFonts w:ascii="Arial" w:hAnsi="Arial" w:cs="Arial"/>
                <w:bCs/>
                <w:sz w:val="22"/>
                <w:szCs w:val="22"/>
              </w:rPr>
              <w:t>za</w:t>
            </w:r>
            <w:r w:rsidR="005C66EB" w:rsidRPr="00BB592D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BB592D">
              <w:rPr>
                <w:rFonts w:ascii="Arial" w:hAnsi="Arial" w:cs="Arial"/>
                <w:bCs/>
                <w:sz w:val="22"/>
                <w:szCs w:val="22"/>
              </w:rPr>
              <w:t xml:space="preserve">období 2019-2023. Navíc poslední kompletní hodnocení v segmentu vysokých </w:t>
            </w:r>
            <w:r w:rsidRPr="00BB592D">
              <w:rPr>
                <w:rFonts w:ascii="Arial" w:hAnsi="Arial" w:cs="Arial"/>
                <w:bCs/>
                <w:sz w:val="22"/>
                <w:szCs w:val="22"/>
              </w:rPr>
              <w:lastRenderedPageBreak/>
              <w:t>škol hodnotilo výsledky za roky 2016-2018, tj. výsledky s rokem uplatnění 2019 by</w:t>
            </w:r>
            <w:r w:rsidR="005C66EB" w:rsidRPr="00BB592D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BB592D">
              <w:rPr>
                <w:rFonts w:ascii="Arial" w:hAnsi="Arial" w:cs="Arial"/>
                <w:bCs/>
                <w:sz w:val="22"/>
                <w:szCs w:val="22"/>
              </w:rPr>
              <w:t xml:space="preserve">v případě přijetí návrhu MŠMT hodnoceny vůbec nebyly. </w:t>
            </w:r>
          </w:p>
          <w:p w14:paraId="425A570F" w14:textId="0FA8BA89" w:rsidR="00AC066E" w:rsidRPr="002D0D15" w:rsidRDefault="00E74498" w:rsidP="00E74498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D0D15">
              <w:rPr>
                <w:rFonts w:ascii="Arial" w:hAnsi="Arial" w:cs="Arial"/>
                <w:bCs/>
                <w:sz w:val="22"/>
                <w:szCs w:val="22"/>
              </w:rPr>
              <w:t xml:space="preserve">Dne </w:t>
            </w:r>
            <w:r w:rsidR="00FD6905" w:rsidRPr="002D0D15">
              <w:rPr>
                <w:rFonts w:ascii="Arial" w:hAnsi="Arial" w:cs="Arial"/>
                <w:bCs/>
                <w:sz w:val="22"/>
                <w:szCs w:val="22"/>
              </w:rPr>
              <w:t>18.6 2024</w:t>
            </w:r>
            <w:r w:rsidR="00BB592D" w:rsidRPr="002D0D15">
              <w:rPr>
                <w:rFonts w:ascii="Arial" w:hAnsi="Arial" w:cs="Arial"/>
                <w:bCs/>
                <w:sz w:val="22"/>
                <w:szCs w:val="22"/>
              </w:rPr>
              <w:t xml:space="preserve"> se konalo online jednání, kde byly projednány dosud sporné otázky s</w:t>
            </w:r>
            <w:r w:rsidR="00FD6905" w:rsidRPr="002D0D15">
              <w:rPr>
                <w:rFonts w:ascii="Arial" w:hAnsi="Arial" w:cs="Arial"/>
                <w:bCs/>
                <w:sz w:val="22"/>
                <w:szCs w:val="22"/>
              </w:rPr>
              <w:t xml:space="preserve"> orgány </w:t>
            </w:r>
            <w:r w:rsidR="00BB592D" w:rsidRPr="002D0D15">
              <w:rPr>
                <w:rFonts w:ascii="Arial" w:hAnsi="Arial" w:cs="Arial"/>
                <w:bCs/>
                <w:sz w:val="22"/>
                <w:szCs w:val="22"/>
              </w:rPr>
              <w:t xml:space="preserve">reprezentace VŠ a </w:t>
            </w:r>
            <w:r w:rsidR="00FD6905" w:rsidRPr="002D0D15">
              <w:rPr>
                <w:rFonts w:ascii="Arial" w:hAnsi="Arial" w:cs="Arial"/>
                <w:bCs/>
                <w:sz w:val="22"/>
                <w:szCs w:val="22"/>
              </w:rPr>
              <w:t>dalšími stakeholdery</w:t>
            </w:r>
            <w:r w:rsidR="00BB592D" w:rsidRPr="002D0D15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 w:rsidR="00FD6905" w:rsidRPr="002D0D15">
              <w:rPr>
                <w:rFonts w:ascii="Arial" w:hAnsi="Arial" w:cs="Arial"/>
                <w:bCs/>
                <w:sz w:val="22"/>
                <w:szCs w:val="22"/>
              </w:rPr>
              <w:t>V</w:t>
            </w:r>
            <w:r w:rsidR="006414E8" w:rsidRPr="002D0D15">
              <w:rPr>
                <w:rFonts w:ascii="Arial" w:hAnsi="Arial" w:cs="Arial"/>
                <w:bCs/>
                <w:sz w:val="22"/>
                <w:szCs w:val="22"/>
              </w:rPr>
              <w:t xml:space="preserve"> problematických oblastech </w:t>
            </w:r>
            <w:r w:rsidR="00FD6905" w:rsidRPr="002D0D15">
              <w:rPr>
                <w:rFonts w:ascii="Arial" w:hAnsi="Arial" w:cs="Arial"/>
                <w:bCs/>
                <w:sz w:val="22"/>
                <w:szCs w:val="22"/>
              </w:rPr>
              <w:t xml:space="preserve">identifikovaných výše </w:t>
            </w:r>
            <w:r w:rsidR="006414E8" w:rsidRPr="002D0D15">
              <w:rPr>
                <w:rFonts w:ascii="Arial" w:hAnsi="Arial" w:cs="Arial"/>
                <w:bCs/>
                <w:sz w:val="22"/>
                <w:szCs w:val="22"/>
              </w:rPr>
              <w:t xml:space="preserve">došlo k dohodě, </w:t>
            </w:r>
            <w:r w:rsidR="00FD6905" w:rsidRPr="002D0D15">
              <w:rPr>
                <w:rFonts w:ascii="Arial" w:hAnsi="Arial" w:cs="Arial"/>
                <w:bCs/>
                <w:sz w:val="22"/>
                <w:szCs w:val="22"/>
              </w:rPr>
              <w:t>tj.</w:t>
            </w:r>
          </w:p>
          <w:p w14:paraId="5F34666B" w14:textId="651AB749" w:rsidR="00AC066E" w:rsidRPr="002D0D15" w:rsidRDefault="00FD6905" w:rsidP="00AC066E">
            <w:pPr>
              <w:pStyle w:val="Odstavecseseznamem"/>
              <w:keepNext/>
              <w:numPr>
                <w:ilvl w:val="0"/>
                <w:numId w:val="22"/>
              </w:numPr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D0D15">
              <w:rPr>
                <w:rFonts w:ascii="Arial" w:hAnsi="Arial" w:cs="Arial"/>
                <w:bCs/>
                <w:sz w:val="22"/>
                <w:szCs w:val="22"/>
              </w:rPr>
              <w:t>v</w:t>
            </w:r>
            <w:r w:rsidR="00AC066E" w:rsidRPr="002D0D15">
              <w:rPr>
                <w:rFonts w:ascii="Arial" w:hAnsi="Arial" w:cs="Arial"/>
                <w:bCs/>
                <w:sz w:val="22"/>
                <w:szCs w:val="22"/>
              </w:rPr>
              <w:t xml:space="preserve">áhy modulů a hodnocené období </w:t>
            </w:r>
            <w:r w:rsidRPr="002D0D15">
              <w:rPr>
                <w:rFonts w:ascii="Arial" w:hAnsi="Arial" w:cs="Arial"/>
                <w:bCs/>
                <w:sz w:val="22"/>
                <w:szCs w:val="22"/>
              </w:rPr>
              <w:t xml:space="preserve">pro výsledky </w:t>
            </w:r>
            <w:r w:rsidR="002D0D15" w:rsidRPr="002D0D15">
              <w:rPr>
                <w:rFonts w:ascii="Arial" w:hAnsi="Arial" w:cs="Arial"/>
                <w:bCs/>
                <w:sz w:val="22"/>
                <w:szCs w:val="22"/>
              </w:rPr>
              <w:t>budou stanoveny</w:t>
            </w:r>
            <w:r w:rsidR="00AC066E" w:rsidRPr="002D0D15">
              <w:rPr>
                <w:rFonts w:ascii="Arial" w:hAnsi="Arial" w:cs="Arial"/>
                <w:bCs/>
                <w:sz w:val="22"/>
                <w:szCs w:val="22"/>
              </w:rPr>
              <w:t xml:space="preserve"> dle návrhu </w:t>
            </w:r>
            <w:r w:rsidR="002D0D15" w:rsidRPr="002D0D15">
              <w:rPr>
                <w:rFonts w:ascii="Arial" w:hAnsi="Arial" w:cs="Arial"/>
                <w:bCs/>
                <w:sz w:val="22"/>
                <w:szCs w:val="22"/>
              </w:rPr>
              <w:t xml:space="preserve">PS ČKR a RVŠ resp. </w:t>
            </w:r>
            <w:r w:rsidR="00AC066E" w:rsidRPr="002D0D15">
              <w:rPr>
                <w:rFonts w:ascii="Arial" w:hAnsi="Arial" w:cs="Arial"/>
                <w:bCs/>
                <w:sz w:val="22"/>
                <w:szCs w:val="22"/>
              </w:rPr>
              <w:t>KHV</w:t>
            </w:r>
            <w:r w:rsidRPr="002D0D15">
              <w:rPr>
                <w:rFonts w:ascii="Arial" w:hAnsi="Arial" w:cs="Arial"/>
                <w:bCs/>
                <w:sz w:val="22"/>
                <w:szCs w:val="22"/>
              </w:rPr>
              <w:t>,</w:t>
            </w:r>
          </w:p>
          <w:p w14:paraId="20E85687" w14:textId="4E3CF34F" w:rsidR="002D0D15" w:rsidRPr="002D0D15" w:rsidRDefault="00FD6905" w:rsidP="002D0D15">
            <w:pPr>
              <w:pStyle w:val="Odstavecseseznamem"/>
              <w:keepNext/>
              <w:numPr>
                <w:ilvl w:val="0"/>
                <w:numId w:val="22"/>
              </w:numPr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D0D15">
              <w:rPr>
                <w:rFonts w:ascii="Arial" w:hAnsi="Arial" w:cs="Arial"/>
                <w:bCs/>
                <w:sz w:val="22"/>
                <w:szCs w:val="22"/>
              </w:rPr>
              <w:t xml:space="preserve">s MŠMT byly probrány </w:t>
            </w:r>
            <w:r w:rsidR="002D0D15" w:rsidRPr="002D0D15">
              <w:rPr>
                <w:rFonts w:ascii="Arial" w:hAnsi="Arial" w:cs="Arial"/>
                <w:bCs/>
                <w:sz w:val="22"/>
                <w:szCs w:val="22"/>
              </w:rPr>
              <w:t>oborové kapacity a nutnost zpřesnění harmonogramu  postupu vyjádření KHV k MEP,</w:t>
            </w:r>
          </w:p>
          <w:p w14:paraId="70705740" w14:textId="4F7B4565" w:rsidR="00FD6905" w:rsidRPr="002D0D15" w:rsidRDefault="002D0D15" w:rsidP="002D0D15">
            <w:pPr>
              <w:pStyle w:val="Odstavecseseznamem"/>
              <w:keepNext/>
              <w:numPr>
                <w:ilvl w:val="0"/>
                <w:numId w:val="22"/>
              </w:numPr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D0D15">
              <w:rPr>
                <w:rFonts w:ascii="Arial" w:hAnsi="Arial" w:cs="Arial"/>
                <w:bCs/>
                <w:sz w:val="22"/>
                <w:szCs w:val="22"/>
              </w:rPr>
              <w:t xml:space="preserve">pro </w:t>
            </w:r>
            <w:r w:rsidR="00FD6905" w:rsidRPr="002D0D15">
              <w:rPr>
                <w:rFonts w:ascii="Arial" w:hAnsi="Arial" w:cs="Arial"/>
                <w:bCs/>
                <w:sz w:val="22"/>
                <w:szCs w:val="22"/>
              </w:rPr>
              <w:t xml:space="preserve">finalizaci návrhu </w:t>
            </w:r>
            <w:r w:rsidR="006414E8" w:rsidRPr="002D0D15">
              <w:rPr>
                <w:rFonts w:ascii="Arial" w:hAnsi="Arial" w:cs="Arial"/>
                <w:bCs/>
                <w:sz w:val="22"/>
                <w:szCs w:val="22"/>
              </w:rPr>
              <w:t>j</w:t>
            </w:r>
            <w:r w:rsidR="00BB592D" w:rsidRPr="002D0D15">
              <w:rPr>
                <w:rFonts w:ascii="Arial" w:hAnsi="Arial" w:cs="Arial"/>
                <w:bCs/>
                <w:sz w:val="22"/>
                <w:szCs w:val="22"/>
              </w:rPr>
              <w:t xml:space="preserve">e třeba </w:t>
            </w:r>
            <w:r w:rsidR="00FD6905" w:rsidRPr="002D0D15">
              <w:rPr>
                <w:rFonts w:ascii="Arial" w:hAnsi="Arial" w:cs="Arial"/>
                <w:bCs/>
                <w:sz w:val="22"/>
                <w:szCs w:val="22"/>
              </w:rPr>
              <w:t>dořešit</w:t>
            </w:r>
            <w:r w:rsidR="00B0791E" w:rsidRPr="002D0D15">
              <w:rPr>
                <w:rFonts w:ascii="Arial" w:hAnsi="Arial" w:cs="Arial"/>
                <w:bCs/>
                <w:sz w:val="22"/>
                <w:szCs w:val="22"/>
              </w:rPr>
              <w:t xml:space="preserve"> způsob</w:t>
            </w:r>
            <w:r w:rsidR="00BB592D" w:rsidRPr="002D0D15">
              <w:rPr>
                <w:rFonts w:ascii="Arial" w:hAnsi="Arial" w:cs="Arial"/>
                <w:bCs/>
                <w:sz w:val="22"/>
                <w:szCs w:val="22"/>
              </w:rPr>
              <w:t xml:space="preserve"> stanovení oborových kapacit příslušných hodnocených jednotek </w:t>
            </w:r>
            <w:r w:rsidR="00FD6905" w:rsidRPr="002D0D15">
              <w:rPr>
                <w:rFonts w:ascii="Arial" w:hAnsi="Arial" w:cs="Arial"/>
                <w:bCs/>
                <w:sz w:val="22"/>
                <w:szCs w:val="22"/>
              </w:rPr>
              <w:t>(</w:t>
            </w:r>
            <w:r w:rsidR="00BB592D" w:rsidRPr="002D0D15">
              <w:rPr>
                <w:rFonts w:ascii="Arial" w:hAnsi="Arial" w:cs="Arial"/>
                <w:bCs/>
                <w:sz w:val="22"/>
                <w:szCs w:val="22"/>
              </w:rPr>
              <w:t>v Modulu 3 a 5</w:t>
            </w:r>
            <w:r w:rsidR="00FD6905" w:rsidRPr="002D0D15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="00CA2AA3" w:rsidRPr="002D0D15">
              <w:rPr>
                <w:rFonts w:ascii="Arial" w:hAnsi="Arial" w:cs="Arial"/>
                <w:bCs/>
                <w:sz w:val="22"/>
                <w:szCs w:val="22"/>
              </w:rPr>
              <w:t>, resp.</w:t>
            </w:r>
            <w:r w:rsidR="00FD6905" w:rsidRPr="002D0D15">
              <w:rPr>
                <w:rFonts w:ascii="Arial" w:hAnsi="Arial" w:cs="Arial"/>
                <w:bCs/>
                <w:sz w:val="22"/>
                <w:szCs w:val="22"/>
              </w:rPr>
              <w:t xml:space="preserve"> jeho stanovení v návrhu metodiky. </w:t>
            </w:r>
          </w:p>
          <w:p w14:paraId="6C2A0730" w14:textId="225AFA25" w:rsidR="005A607B" w:rsidRPr="005C66EB" w:rsidRDefault="00FD6905" w:rsidP="00FD6905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D0D15">
              <w:rPr>
                <w:rFonts w:ascii="Arial" w:hAnsi="Arial" w:cs="Arial"/>
                <w:bCs/>
                <w:sz w:val="22"/>
                <w:szCs w:val="22"/>
              </w:rPr>
              <w:t>RVVI zatím nebyl zaslán kompletní vládní materiál s jeho všemi formálními náležitostmi.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 </w:t>
            </w:r>
          </w:p>
        </w:tc>
      </w:tr>
      <w:tr w:rsidR="008F77F6" w:rsidRPr="00DE2BC0" w14:paraId="1F310339" w14:textId="77777777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2E50E2" w14:textId="7519BDC6" w:rsidR="008F77F6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14:paraId="779245B2" w14:textId="626071D2" w:rsidR="00CB37CE" w:rsidRPr="00DC63BC" w:rsidRDefault="00CB37CE" w:rsidP="00DC63BC">
            <w:pPr>
              <w:pStyle w:val="Odstavecseseznamem"/>
              <w:numPr>
                <w:ilvl w:val="0"/>
                <w:numId w:val="23"/>
              </w:numPr>
              <w:spacing w:before="120" w:after="120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DC63BC">
              <w:rPr>
                <w:rFonts w:ascii="Arial" w:hAnsi="Arial" w:cs="Arial"/>
                <w:bCs/>
                <w:i/>
                <w:sz w:val="22"/>
                <w:szCs w:val="22"/>
              </w:rPr>
              <w:t>402 A4 Statut_a_JR_MEP_2025+.docx</w:t>
            </w:r>
          </w:p>
          <w:p w14:paraId="2071E98A" w14:textId="32796F48" w:rsidR="00CB37CE" w:rsidRPr="00DC63BC" w:rsidRDefault="00CB37CE" w:rsidP="00DC63BC">
            <w:pPr>
              <w:pStyle w:val="Odstavecseseznamem"/>
              <w:numPr>
                <w:ilvl w:val="0"/>
                <w:numId w:val="23"/>
              </w:numPr>
              <w:spacing w:before="120" w:after="120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DC63BC">
              <w:rPr>
                <w:rFonts w:ascii="Arial" w:hAnsi="Arial" w:cs="Arial"/>
                <w:bCs/>
                <w:i/>
                <w:sz w:val="22"/>
                <w:szCs w:val="22"/>
              </w:rPr>
              <w:t>402 A4 Metodika_VŠ2025+.docx</w:t>
            </w:r>
          </w:p>
          <w:p w14:paraId="5AE1B030" w14:textId="65B2C937" w:rsidR="00DF2B7D" w:rsidRPr="00DC63BC" w:rsidRDefault="00CB37CE" w:rsidP="00DC63BC">
            <w:pPr>
              <w:pStyle w:val="Odstavecseseznamem"/>
              <w:numPr>
                <w:ilvl w:val="0"/>
                <w:numId w:val="23"/>
              </w:num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C63BC">
              <w:rPr>
                <w:rFonts w:ascii="Arial" w:hAnsi="Arial" w:cs="Arial"/>
                <w:bCs/>
                <w:i/>
                <w:sz w:val="22"/>
                <w:szCs w:val="22"/>
              </w:rPr>
              <w:t>402 A4 Statut_a_JR_OPO_2025+.docx</w:t>
            </w:r>
          </w:p>
        </w:tc>
      </w:tr>
    </w:tbl>
    <w:p w14:paraId="0BCEDE52" w14:textId="77777777" w:rsidR="000F57B3" w:rsidRDefault="000F57B3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176BE" w14:textId="77777777" w:rsidR="00344D8B" w:rsidRDefault="00344D8B" w:rsidP="008F77F6">
      <w:r>
        <w:separator/>
      </w:r>
    </w:p>
  </w:endnote>
  <w:endnote w:type="continuationSeparator" w:id="0">
    <w:p w14:paraId="61289E71" w14:textId="77777777" w:rsidR="00344D8B" w:rsidRDefault="00344D8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E0BDB" w14:textId="77777777" w:rsidR="00344D8B" w:rsidRDefault="00344D8B" w:rsidP="008F77F6">
      <w:r>
        <w:separator/>
      </w:r>
    </w:p>
  </w:footnote>
  <w:footnote w:type="continuationSeparator" w:id="0">
    <w:p w14:paraId="7C0C626A" w14:textId="77777777" w:rsidR="00344D8B" w:rsidRDefault="00344D8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8A7C6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691FD1C7" wp14:editId="04BFB7EE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A728D7"/>
    <w:multiLevelType w:val="hybridMultilevel"/>
    <w:tmpl w:val="0B3EC5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631BD"/>
    <w:multiLevelType w:val="hybridMultilevel"/>
    <w:tmpl w:val="B3707BBE"/>
    <w:lvl w:ilvl="0" w:tplc="90B4D7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6129D"/>
    <w:multiLevelType w:val="hybridMultilevel"/>
    <w:tmpl w:val="7966D4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8F46ECD"/>
    <w:multiLevelType w:val="hybridMultilevel"/>
    <w:tmpl w:val="B1442E4A"/>
    <w:lvl w:ilvl="0" w:tplc="47C25B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313877"/>
    <w:multiLevelType w:val="hybridMultilevel"/>
    <w:tmpl w:val="CDF6EA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8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080761384">
    <w:abstractNumId w:val="0"/>
  </w:num>
  <w:num w:numId="2" w16cid:durableId="1003817604">
    <w:abstractNumId w:val="4"/>
  </w:num>
  <w:num w:numId="3" w16cid:durableId="607782904">
    <w:abstractNumId w:val="18"/>
  </w:num>
  <w:num w:numId="4" w16cid:durableId="1065563134">
    <w:abstractNumId w:val="19"/>
  </w:num>
  <w:num w:numId="5" w16cid:durableId="1924993367">
    <w:abstractNumId w:val="20"/>
  </w:num>
  <w:num w:numId="6" w16cid:durableId="729886362">
    <w:abstractNumId w:val="7"/>
  </w:num>
  <w:num w:numId="7" w16cid:durableId="302348056">
    <w:abstractNumId w:val="17"/>
  </w:num>
  <w:num w:numId="8" w16cid:durableId="1228153899">
    <w:abstractNumId w:val="9"/>
  </w:num>
  <w:num w:numId="9" w16cid:durableId="1998217132">
    <w:abstractNumId w:val="2"/>
  </w:num>
  <w:num w:numId="10" w16cid:durableId="2099715845">
    <w:abstractNumId w:val="14"/>
  </w:num>
  <w:num w:numId="11" w16cid:durableId="2119326566">
    <w:abstractNumId w:val="15"/>
  </w:num>
  <w:num w:numId="12" w16cid:durableId="1984115844">
    <w:abstractNumId w:val="3"/>
  </w:num>
  <w:num w:numId="13" w16cid:durableId="592590344">
    <w:abstractNumId w:val="22"/>
  </w:num>
  <w:num w:numId="14" w16cid:durableId="1696417159">
    <w:abstractNumId w:val="1"/>
  </w:num>
  <w:num w:numId="15" w16cid:durableId="633995348">
    <w:abstractNumId w:val="5"/>
  </w:num>
  <w:num w:numId="16" w16cid:durableId="1204365559">
    <w:abstractNumId w:val="8"/>
  </w:num>
  <w:num w:numId="17" w16cid:durableId="882328603">
    <w:abstractNumId w:val="12"/>
  </w:num>
  <w:num w:numId="18" w16cid:durableId="12920562">
    <w:abstractNumId w:val="21"/>
  </w:num>
  <w:num w:numId="19" w16cid:durableId="800997989">
    <w:abstractNumId w:val="6"/>
  </w:num>
  <w:num w:numId="20" w16cid:durableId="68382545">
    <w:abstractNumId w:val="11"/>
  </w:num>
  <w:num w:numId="21" w16cid:durableId="1999379909">
    <w:abstractNumId w:val="16"/>
  </w:num>
  <w:num w:numId="22" w16cid:durableId="1809787132">
    <w:abstractNumId w:val="13"/>
  </w:num>
  <w:num w:numId="23" w16cid:durableId="18174502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F6"/>
    <w:rsid w:val="0001394B"/>
    <w:rsid w:val="00013C3A"/>
    <w:rsid w:val="00014803"/>
    <w:rsid w:val="0001738C"/>
    <w:rsid w:val="00055F16"/>
    <w:rsid w:val="0006558A"/>
    <w:rsid w:val="00065AF1"/>
    <w:rsid w:val="00076842"/>
    <w:rsid w:val="00086584"/>
    <w:rsid w:val="00095B2C"/>
    <w:rsid w:val="000A463E"/>
    <w:rsid w:val="000A4B6A"/>
    <w:rsid w:val="000A7002"/>
    <w:rsid w:val="000B374F"/>
    <w:rsid w:val="000C4A33"/>
    <w:rsid w:val="000D0C8C"/>
    <w:rsid w:val="000D6C28"/>
    <w:rsid w:val="000E553E"/>
    <w:rsid w:val="000F499B"/>
    <w:rsid w:val="000F57B3"/>
    <w:rsid w:val="00102DC0"/>
    <w:rsid w:val="00102FC4"/>
    <w:rsid w:val="00115A06"/>
    <w:rsid w:val="00115DD5"/>
    <w:rsid w:val="00123745"/>
    <w:rsid w:val="0014301C"/>
    <w:rsid w:val="00151B3F"/>
    <w:rsid w:val="001528E0"/>
    <w:rsid w:val="00166727"/>
    <w:rsid w:val="00171C4D"/>
    <w:rsid w:val="001A0E30"/>
    <w:rsid w:val="001C09E0"/>
    <w:rsid w:val="001C361E"/>
    <w:rsid w:val="001D5092"/>
    <w:rsid w:val="001E122B"/>
    <w:rsid w:val="001F03C7"/>
    <w:rsid w:val="00206A41"/>
    <w:rsid w:val="002234A7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0D15"/>
    <w:rsid w:val="002D326B"/>
    <w:rsid w:val="002D44B5"/>
    <w:rsid w:val="002D514A"/>
    <w:rsid w:val="002F01DD"/>
    <w:rsid w:val="002F1937"/>
    <w:rsid w:val="00305261"/>
    <w:rsid w:val="0031020D"/>
    <w:rsid w:val="003119BB"/>
    <w:rsid w:val="00316707"/>
    <w:rsid w:val="0032078A"/>
    <w:rsid w:val="00322074"/>
    <w:rsid w:val="00325A0D"/>
    <w:rsid w:val="00332ADC"/>
    <w:rsid w:val="003406FB"/>
    <w:rsid w:val="00343AF5"/>
    <w:rsid w:val="00344D8B"/>
    <w:rsid w:val="00353C02"/>
    <w:rsid w:val="00360293"/>
    <w:rsid w:val="00375749"/>
    <w:rsid w:val="00387B05"/>
    <w:rsid w:val="003916A7"/>
    <w:rsid w:val="00393625"/>
    <w:rsid w:val="00394306"/>
    <w:rsid w:val="00396497"/>
    <w:rsid w:val="003A2478"/>
    <w:rsid w:val="003A2896"/>
    <w:rsid w:val="003C6FA0"/>
    <w:rsid w:val="003D2395"/>
    <w:rsid w:val="003D4229"/>
    <w:rsid w:val="003E5A9B"/>
    <w:rsid w:val="003F0A5D"/>
    <w:rsid w:val="003F17E1"/>
    <w:rsid w:val="00445353"/>
    <w:rsid w:val="00460F48"/>
    <w:rsid w:val="00482A3A"/>
    <w:rsid w:val="00492E38"/>
    <w:rsid w:val="00494A1F"/>
    <w:rsid w:val="004A1675"/>
    <w:rsid w:val="004A1EB6"/>
    <w:rsid w:val="004C3D23"/>
    <w:rsid w:val="004C5843"/>
    <w:rsid w:val="004C5E06"/>
    <w:rsid w:val="004D1F1A"/>
    <w:rsid w:val="0051599C"/>
    <w:rsid w:val="005333AC"/>
    <w:rsid w:val="00543506"/>
    <w:rsid w:val="00553297"/>
    <w:rsid w:val="00553697"/>
    <w:rsid w:val="005770C7"/>
    <w:rsid w:val="0058471A"/>
    <w:rsid w:val="00591056"/>
    <w:rsid w:val="00591E3A"/>
    <w:rsid w:val="005926F9"/>
    <w:rsid w:val="005A36C1"/>
    <w:rsid w:val="005A607B"/>
    <w:rsid w:val="005B1377"/>
    <w:rsid w:val="005C66EB"/>
    <w:rsid w:val="005C67D1"/>
    <w:rsid w:val="005D257D"/>
    <w:rsid w:val="005D4C13"/>
    <w:rsid w:val="005E1E50"/>
    <w:rsid w:val="005F277C"/>
    <w:rsid w:val="005F7293"/>
    <w:rsid w:val="00606C1C"/>
    <w:rsid w:val="00630E9D"/>
    <w:rsid w:val="006341C0"/>
    <w:rsid w:val="00635924"/>
    <w:rsid w:val="00640513"/>
    <w:rsid w:val="00640B3D"/>
    <w:rsid w:val="006414E8"/>
    <w:rsid w:val="006435BA"/>
    <w:rsid w:val="00646D8B"/>
    <w:rsid w:val="00655313"/>
    <w:rsid w:val="00660AAF"/>
    <w:rsid w:val="00670A2D"/>
    <w:rsid w:val="00671A6D"/>
    <w:rsid w:val="00672D46"/>
    <w:rsid w:val="00681D93"/>
    <w:rsid w:val="006A5370"/>
    <w:rsid w:val="006B2EDA"/>
    <w:rsid w:val="006C13C6"/>
    <w:rsid w:val="006E328B"/>
    <w:rsid w:val="006F78C4"/>
    <w:rsid w:val="00702CC3"/>
    <w:rsid w:val="00711A85"/>
    <w:rsid w:val="00713180"/>
    <w:rsid w:val="007310C9"/>
    <w:rsid w:val="0073433F"/>
    <w:rsid w:val="00734526"/>
    <w:rsid w:val="007358CA"/>
    <w:rsid w:val="00742394"/>
    <w:rsid w:val="00753533"/>
    <w:rsid w:val="00756861"/>
    <w:rsid w:val="00757A2B"/>
    <w:rsid w:val="00762028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55"/>
    <w:rsid w:val="007E2E6C"/>
    <w:rsid w:val="007E2F8E"/>
    <w:rsid w:val="007E5DE9"/>
    <w:rsid w:val="007F66DC"/>
    <w:rsid w:val="008051EB"/>
    <w:rsid w:val="00806025"/>
    <w:rsid w:val="00806DE0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8620F"/>
    <w:rsid w:val="00890541"/>
    <w:rsid w:val="008D475C"/>
    <w:rsid w:val="008F1999"/>
    <w:rsid w:val="008F35D6"/>
    <w:rsid w:val="008F77F6"/>
    <w:rsid w:val="009034B6"/>
    <w:rsid w:val="0091110E"/>
    <w:rsid w:val="00911F8C"/>
    <w:rsid w:val="00925EA0"/>
    <w:rsid w:val="00926DD1"/>
    <w:rsid w:val="009271CD"/>
    <w:rsid w:val="00931DAE"/>
    <w:rsid w:val="00932DF2"/>
    <w:rsid w:val="00940EF6"/>
    <w:rsid w:val="009434A3"/>
    <w:rsid w:val="009434DB"/>
    <w:rsid w:val="00953975"/>
    <w:rsid w:val="009704D2"/>
    <w:rsid w:val="009729F1"/>
    <w:rsid w:val="009830E4"/>
    <w:rsid w:val="009838B1"/>
    <w:rsid w:val="00983CAC"/>
    <w:rsid w:val="009870E8"/>
    <w:rsid w:val="009926F2"/>
    <w:rsid w:val="009B577B"/>
    <w:rsid w:val="009C0869"/>
    <w:rsid w:val="009D6D4B"/>
    <w:rsid w:val="009E1C79"/>
    <w:rsid w:val="009F753F"/>
    <w:rsid w:val="00A02671"/>
    <w:rsid w:val="00A11B06"/>
    <w:rsid w:val="00A12977"/>
    <w:rsid w:val="00A220CF"/>
    <w:rsid w:val="00A3416C"/>
    <w:rsid w:val="00A51417"/>
    <w:rsid w:val="00A6498B"/>
    <w:rsid w:val="00A64E61"/>
    <w:rsid w:val="00A66952"/>
    <w:rsid w:val="00A72F76"/>
    <w:rsid w:val="00A754EB"/>
    <w:rsid w:val="00A805E4"/>
    <w:rsid w:val="00A90829"/>
    <w:rsid w:val="00AA1B8F"/>
    <w:rsid w:val="00AA51BE"/>
    <w:rsid w:val="00AA7217"/>
    <w:rsid w:val="00AB734E"/>
    <w:rsid w:val="00AC066E"/>
    <w:rsid w:val="00AC6870"/>
    <w:rsid w:val="00AD7E5C"/>
    <w:rsid w:val="00AE7D40"/>
    <w:rsid w:val="00AF75A6"/>
    <w:rsid w:val="00B0791E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853D2"/>
    <w:rsid w:val="00B8614A"/>
    <w:rsid w:val="00BA148D"/>
    <w:rsid w:val="00BA79EA"/>
    <w:rsid w:val="00BB592D"/>
    <w:rsid w:val="00BC66E7"/>
    <w:rsid w:val="00BF1C46"/>
    <w:rsid w:val="00C20639"/>
    <w:rsid w:val="00C341FB"/>
    <w:rsid w:val="00C720F5"/>
    <w:rsid w:val="00C760D4"/>
    <w:rsid w:val="00C92F11"/>
    <w:rsid w:val="00CA2AA3"/>
    <w:rsid w:val="00CB37CE"/>
    <w:rsid w:val="00CB6923"/>
    <w:rsid w:val="00CC463E"/>
    <w:rsid w:val="00CE7925"/>
    <w:rsid w:val="00D01FEB"/>
    <w:rsid w:val="00D109B0"/>
    <w:rsid w:val="00D27C56"/>
    <w:rsid w:val="00D32B4C"/>
    <w:rsid w:val="00D4395B"/>
    <w:rsid w:val="00D8534E"/>
    <w:rsid w:val="00D930C1"/>
    <w:rsid w:val="00DA1E2B"/>
    <w:rsid w:val="00DB3447"/>
    <w:rsid w:val="00DB7501"/>
    <w:rsid w:val="00DC5FE9"/>
    <w:rsid w:val="00DC63BC"/>
    <w:rsid w:val="00DC7211"/>
    <w:rsid w:val="00DD1785"/>
    <w:rsid w:val="00DD4871"/>
    <w:rsid w:val="00DD7C8D"/>
    <w:rsid w:val="00DF1C58"/>
    <w:rsid w:val="00DF2B7D"/>
    <w:rsid w:val="00E03745"/>
    <w:rsid w:val="00E13557"/>
    <w:rsid w:val="00E21A89"/>
    <w:rsid w:val="00E21EF3"/>
    <w:rsid w:val="00E4153D"/>
    <w:rsid w:val="00E46F2F"/>
    <w:rsid w:val="00E52D50"/>
    <w:rsid w:val="00E52DA0"/>
    <w:rsid w:val="00E74498"/>
    <w:rsid w:val="00E877A2"/>
    <w:rsid w:val="00EA095A"/>
    <w:rsid w:val="00EB41B7"/>
    <w:rsid w:val="00EC17F8"/>
    <w:rsid w:val="00EC70A1"/>
    <w:rsid w:val="00ED03A3"/>
    <w:rsid w:val="00ED1EB7"/>
    <w:rsid w:val="00F01F87"/>
    <w:rsid w:val="00F06DC6"/>
    <w:rsid w:val="00F165C8"/>
    <w:rsid w:val="00F16A3D"/>
    <w:rsid w:val="00F24D60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D58EC"/>
    <w:rsid w:val="00FD6905"/>
    <w:rsid w:val="00FF1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79BBE3A1"/>
  <w15:docId w15:val="{727A9B60-FE1B-48D5-BA85-E72F9FBFD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8614A"/>
    <w:rPr>
      <w:color w:val="0000FF" w:themeColor="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59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599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3943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6FA98-5360-4F39-AF19-64204C11F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596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Moravcová Lenka</dc:creator>
  <cp:lastModifiedBy>Kempná Kamila</cp:lastModifiedBy>
  <cp:revision>5</cp:revision>
  <cp:lastPrinted>2019-02-07T12:43:00Z</cp:lastPrinted>
  <dcterms:created xsi:type="dcterms:W3CDTF">2024-06-24T12:02:00Z</dcterms:created>
  <dcterms:modified xsi:type="dcterms:W3CDTF">2024-10-04T08:12:00Z</dcterms:modified>
</cp:coreProperties>
</file>